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44DA2" w14:textId="065AB39B" w:rsidR="00277403" w:rsidRDefault="00277403" w:rsidP="00277403">
      <w:pPr>
        <w:pStyle w:val="NormalWeb"/>
        <w:jc w:val="center"/>
      </w:pPr>
      <w:r>
        <w:rPr>
          <w:rFonts w:ascii="Calibri" w:hAnsi="Calibri" w:cs="Calibri"/>
          <w:b/>
          <w:bCs/>
          <w:sz w:val="22"/>
          <w:szCs w:val="22"/>
        </w:rPr>
        <w:t>DISEASE PROCESS PAPER GUIDELINES</w:t>
      </w:r>
      <w:r w:rsidR="003761BD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3761BD" w:rsidRPr="003761BD">
        <w:rPr>
          <w:rFonts w:ascii="Calibri" w:hAnsi="Calibri" w:cs="Calibri"/>
          <w:b/>
          <w:bCs/>
          <w:sz w:val="22"/>
          <w:szCs w:val="22"/>
          <w:highlight w:val="yellow"/>
        </w:rPr>
        <w:t>(Stroke)</w:t>
      </w:r>
    </w:p>
    <w:p w14:paraId="5F3D5EA8" w14:textId="7AC97A4E" w:rsidR="00277403" w:rsidRDefault="00277403" w:rsidP="00277403">
      <w:pPr>
        <w:pStyle w:val="NormalWeb"/>
      </w:pPr>
      <w:r>
        <w:rPr>
          <w:rFonts w:ascii="Calibri" w:hAnsi="Calibri" w:cs="Calibri"/>
          <w:sz w:val="22"/>
          <w:szCs w:val="22"/>
        </w:rPr>
        <w:t>Select a specific disease topic based on an actual patient. Gather, read and cite a minimum of 5 recent scholarly articles, &lt; 5 years, on the topic and</w:t>
      </w:r>
      <w:r>
        <w:rPr>
          <w:rFonts w:ascii="Calibri" w:hAnsi="Calibri" w:cs="Calibri"/>
          <w:sz w:val="22"/>
          <w:szCs w:val="22"/>
        </w:rPr>
        <w:br/>
        <w:t>include in references list</w:t>
      </w:r>
      <w:r>
        <w:rPr>
          <w:rFonts w:ascii="Calibri" w:hAnsi="Calibri" w:cs="Calibri"/>
          <w:sz w:val="22"/>
          <w:szCs w:val="22"/>
        </w:rPr>
        <w:br/>
        <w:t>Summarize Pathophysiology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60CFB1E4" w14:textId="77777777" w:rsidR="00277403" w:rsidRDefault="00277403" w:rsidP="00277403">
      <w:pPr>
        <w:pStyle w:val="NormalWeb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Name and description of disease</w:t>
      </w:r>
      <w:r>
        <w:rPr>
          <w:rFonts w:ascii="Calibri" w:hAnsi="Calibri" w:cs="Calibri"/>
          <w:sz w:val="22"/>
          <w:szCs w:val="22"/>
        </w:rPr>
        <w:br/>
        <w:t>Risk factor(s) for disease</w:t>
      </w:r>
      <w:r>
        <w:rPr>
          <w:rFonts w:ascii="Calibri" w:hAnsi="Calibri" w:cs="Calibri"/>
          <w:sz w:val="22"/>
          <w:szCs w:val="22"/>
        </w:rPr>
        <w:br/>
        <w:t>Etiology</w:t>
      </w:r>
      <w:r>
        <w:rPr>
          <w:rFonts w:ascii="Calibri" w:hAnsi="Calibri" w:cs="Calibri"/>
          <w:sz w:val="22"/>
          <w:szCs w:val="22"/>
        </w:rPr>
        <w:br/>
        <w:t xml:space="preserve">Presenting s/s and clinical manifestations </w:t>
      </w:r>
    </w:p>
    <w:p w14:paraId="61ED2C9D" w14:textId="77777777" w:rsidR="00277403" w:rsidRDefault="00277403" w:rsidP="00277403">
      <w:pPr>
        <w:pStyle w:val="NormalWeb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Physiological changes caused by the disease </w:t>
      </w:r>
    </w:p>
    <w:p w14:paraId="1D70111B" w14:textId="70C6A5A1" w:rsidR="00277403" w:rsidRDefault="00277403" w:rsidP="00277403">
      <w:pPr>
        <w:pStyle w:val="NormalWeb"/>
      </w:pPr>
      <w:r>
        <w:rPr>
          <w:rFonts w:ascii="Calibri" w:hAnsi="Calibri" w:cs="Calibri"/>
          <w:sz w:val="22"/>
          <w:szCs w:val="22"/>
        </w:rPr>
        <w:t xml:space="preserve">Disease progression </w:t>
      </w:r>
    </w:p>
    <w:p w14:paraId="46B9E13E" w14:textId="77777777" w:rsidR="00277403" w:rsidRDefault="00277403" w:rsidP="00277403">
      <w:pPr>
        <w:pStyle w:val="NormalWeb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Systemic changes (chronic major body systems affected by the disease) </w:t>
      </w:r>
    </w:p>
    <w:p w14:paraId="6F4D09F4" w14:textId="0FCD015C" w:rsidR="00277403" w:rsidRDefault="00277403" w:rsidP="00277403">
      <w:pPr>
        <w:pStyle w:val="NormalWeb"/>
      </w:pPr>
      <w:r>
        <w:rPr>
          <w:rFonts w:ascii="Calibri" w:hAnsi="Calibri" w:cs="Calibri"/>
          <w:sz w:val="22"/>
          <w:szCs w:val="22"/>
        </w:rPr>
        <w:t>Usual treatment for disease</w:t>
      </w:r>
      <w:r>
        <w:rPr>
          <w:rFonts w:ascii="Calibri" w:hAnsi="Calibri" w:cs="Calibri"/>
          <w:sz w:val="22"/>
          <w:szCs w:val="22"/>
        </w:rPr>
        <w:br/>
        <w:t>Prognosis</w:t>
      </w:r>
      <w:r>
        <w:rPr>
          <w:rFonts w:ascii="Calibri" w:hAnsi="Calibri" w:cs="Calibri"/>
          <w:sz w:val="22"/>
          <w:szCs w:val="22"/>
        </w:rPr>
        <w:br/>
        <w:t xml:space="preserve">Brief summary of secondary/concurrent disease </w:t>
      </w:r>
    </w:p>
    <w:p w14:paraId="7983CAFA" w14:textId="77777777" w:rsidR="00277403" w:rsidRDefault="00277403" w:rsidP="00277403">
      <w:pPr>
        <w:pStyle w:val="NormalWeb"/>
      </w:pPr>
      <w:r>
        <w:rPr>
          <w:rFonts w:ascii="Calibri" w:hAnsi="Calibri" w:cs="Calibri"/>
          <w:sz w:val="22"/>
          <w:szCs w:val="22"/>
        </w:rPr>
        <w:t>Significance of the problem</w:t>
      </w:r>
      <w:r>
        <w:rPr>
          <w:rFonts w:ascii="Calibri" w:hAnsi="Calibri" w:cs="Calibri"/>
          <w:sz w:val="22"/>
          <w:szCs w:val="22"/>
        </w:rPr>
        <w:br/>
        <w:t>Epidemics</w:t>
      </w:r>
      <w:r>
        <w:rPr>
          <w:rFonts w:ascii="Calibri" w:hAnsi="Calibri" w:cs="Calibri"/>
          <w:sz w:val="22"/>
          <w:szCs w:val="22"/>
        </w:rPr>
        <w:br/>
        <w:t xml:space="preserve">Related factors (demographic factors may include race/ethnicity, age, gender, </w:t>
      </w:r>
      <w:proofErr w:type="spellStart"/>
      <w:r>
        <w:rPr>
          <w:rFonts w:ascii="Calibri" w:hAnsi="Calibri" w:cs="Calibri"/>
          <w:sz w:val="22"/>
          <w:szCs w:val="22"/>
        </w:rPr>
        <w:t>etc</w:t>
      </w:r>
      <w:proofErr w:type="spellEnd"/>
      <w:r>
        <w:rPr>
          <w:rFonts w:ascii="Calibri" w:hAnsi="Calibri" w:cs="Calibri"/>
          <w:sz w:val="22"/>
          <w:szCs w:val="22"/>
        </w:rPr>
        <w:t xml:space="preserve">) </w:t>
      </w:r>
    </w:p>
    <w:p w14:paraId="6E0D2FA1" w14:textId="77777777" w:rsidR="00277403" w:rsidRDefault="00277403" w:rsidP="00277403">
      <w:pPr>
        <w:pStyle w:val="NormalWeb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Formulate Nursing Process [ADPIE]:</w:t>
      </w:r>
    </w:p>
    <w:p w14:paraId="500EC40B" w14:textId="0DD2E0F8" w:rsidR="00277403" w:rsidRDefault="00277403" w:rsidP="00277403">
      <w:pPr>
        <w:pStyle w:val="NormalWeb"/>
      </w:pPr>
      <w:r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b/>
          <w:bCs/>
          <w:sz w:val="22"/>
          <w:szCs w:val="22"/>
        </w:rPr>
        <w:t>A</w:t>
      </w:r>
      <w:r>
        <w:rPr>
          <w:rFonts w:ascii="Calibri" w:hAnsi="Calibri" w:cs="Calibri"/>
          <w:sz w:val="22"/>
          <w:szCs w:val="22"/>
        </w:rPr>
        <w:t xml:space="preserve">ssessment, focal </w:t>
      </w:r>
    </w:p>
    <w:p w14:paraId="2F73BED8" w14:textId="77777777" w:rsidR="00277403" w:rsidRDefault="00277403" w:rsidP="00277403">
      <w:pPr>
        <w:pStyle w:val="NormalWeb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</w:t>
      </w:r>
      <w:r>
        <w:rPr>
          <w:rFonts w:ascii="Calibri" w:hAnsi="Calibri" w:cs="Calibri"/>
          <w:sz w:val="22"/>
          <w:szCs w:val="22"/>
        </w:rPr>
        <w:t xml:space="preserve">iagnoses, nursing (actual and complete; 2 physiological, 1 psychosocial) </w:t>
      </w:r>
    </w:p>
    <w:p w14:paraId="274CD643" w14:textId="77777777" w:rsidR="00277403" w:rsidRDefault="00277403" w:rsidP="00277403">
      <w:pPr>
        <w:pStyle w:val="NormalWeb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</w:t>
      </w:r>
      <w:r>
        <w:rPr>
          <w:rFonts w:ascii="Calibri" w:hAnsi="Calibri" w:cs="Calibri"/>
          <w:sz w:val="22"/>
          <w:szCs w:val="22"/>
        </w:rPr>
        <w:t xml:space="preserve">lanning (significant patient expected outcomes/goals relevant to the problem) </w:t>
      </w:r>
    </w:p>
    <w:p w14:paraId="6183B123" w14:textId="066D39BE" w:rsidR="00277403" w:rsidRDefault="00277403" w:rsidP="00277403">
      <w:pPr>
        <w:pStyle w:val="NormalWeb"/>
      </w:pPr>
      <w:r>
        <w:rPr>
          <w:rFonts w:ascii="Calibri" w:hAnsi="Calibri" w:cs="Calibri"/>
          <w:b/>
          <w:bCs/>
          <w:sz w:val="22"/>
          <w:szCs w:val="22"/>
        </w:rPr>
        <w:t>I</w:t>
      </w:r>
      <w:r>
        <w:rPr>
          <w:rFonts w:ascii="Calibri" w:hAnsi="Calibri" w:cs="Calibri"/>
          <w:sz w:val="22"/>
          <w:szCs w:val="22"/>
        </w:rPr>
        <w:t>nterventions (ADTR method, independent first-dependent last)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b/>
          <w:bCs/>
          <w:sz w:val="22"/>
          <w:szCs w:val="22"/>
        </w:rPr>
        <w:t>E</w:t>
      </w:r>
      <w:r>
        <w:rPr>
          <w:rFonts w:ascii="Calibri" w:hAnsi="Calibri" w:cs="Calibri"/>
          <w:sz w:val="22"/>
          <w:szCs w:val="22"/>
        </w:rPr>
        <w:t xml:space="preserve">valuation (met, partially met, not met with evidence) </w:t>
      </w:r>
    </w:p>
    <w:p w14:paraId="142F6F13" w14:textId="18A2A4B0" w:rsidR="00277403" w:rsidRDefault="00277403" w:rsidP="00277403">
      <w:pPr>
        <w:pStyle w:val="NormalWeb"/>
      </w:pPr>
      <w:r>
        <w:rPr>
          <w:rFonts w:ascii="Calibri" w:hAnsi="Calibri" w:cs="Calibri"/>
          <w:sz w:val="22"/>
          <w:szCs w:val="22"/>
        </w:rPr>
        <w:t>Adhere to Professionalism:</w:t>
      </w:r>
    </w:p>
    <w:p w14:paraId="7AC4D9D5" w14:textId="77777777" w:rsidR="00277403" w:rsidRDefault="00277403" w:rsidP="00277403">
      <w:pPr>
        <w:pStyle w:val="NormalWeb"/>
        <w:numPr>
          <w:ilvl w:val="0"/>
          <w:numId w:val="1"/>
        </w:numPr>
        <w:rPr>
          <w:rFonts w:ascii="SymbolMT" w:hAnsi="SymbolMT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APA style and format: double-spaced, one-inch margins all-around </w:t>
      </w:r>
    </w:p>
    <w:p w14:paraId="6CE5A77A" w14:textId="77777777" w:rsidR="00277403" w:rsidRDefault="00277403" w:rsidP="00277403">
      <w:pPr>
        <w:pStyle w:val="NormalWeb"/>
        <w:ind w:left="720"/>
        <w:rPr>
          <w:rFonts w:ascii="SymbolMT" w:hAnsi="SymbolMT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(12-point Times New Roman font or 11-point Arial font) (check APA </w:t>
      </w:r>
    </w:p>
    <w:p w14:paraId="4156F120" w14:textId="77777777" w:rsidR="00277403" w:rsidRDefault="00277403" w:rsidP="00277403">
      <w:pPr>
        <w:pStyle w:val="NormalWeb"/>
        <w:ind w:left="720"/>
        <w:rPr>
          <w:rFonts w:ascii="SymbolMT" w:hAnsi="SymbolMT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manual and clarify with Professor for APA course expectations) </w:t>
      </w:r>
    </w:p>
    <w:p w14:paraId="5B135274" w14:textId="4CE9D3A6" w:rsidR="00277403" w:rsidRPr="00E411A5" w:rsidRDefault="00277403" w:rsidP="00E411A5">
      <w:pPr>
        <w:pStyle w:val="NormalWeb"/>
        <w:numPr>
          <w:ilvl w:val="0"/>
          <w:numId w:val="1"/>
        </w:numPr>
        <w:rPr>
          <w:rFonts w:ascii="SymbolMT" w:hAnsi="SymbolMT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Up to 10 pages, excluding the title page and the references or </w:t>
      </w:r>
      <w:r w:rsidRPr="00E411A5">
        <w:rPr>
          <w:rFonts w:ascii="Calibri" w:hAnsi="Calibri" w:cs="Calibri"/>
          <w:sz w:val="22"/>
          <w:szCs w:val="22"/>
        </w:rPr>
        <w:t xml:space="preserve">appendices </w:t>
      </w:r>
    </w:p>
    <w:p w14:paraId="0F4F109F" w14:textId="77777777" w:rsidR="00277403" w:rsidRDefault="00277403" w:rsidP="00277403">
      <w:pPr>
        <w:pStyle w:val="NormalWeb"/>
        <w:numPr>
          <w:ilvl w:val="0"/>
          <w:numId w:val="1"/>
        </w:numPr>
        <w:rPr>
          <w:rFonts w:ascii="SymbolMT" w:hAnsi="SymbolMT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Correct grammar, spelling and complete sentences are expected. </w:t>
      </w:r>
    </w:p>
    <w:p w14:paraId="673D6D7D" w14:textId="77777777" w:rsidR="00277403" w:rsidRDefault="00277403" w:rsidP="00277403">
      <w:pPr>
        <w:pStyle w:val="NormalWeb"/>
        <w:numPr>
          <w:ilvl w:val="0"/>
          <w:numId w:val="1"/>
        </w:numPr>
        <w:rPr>
          <w:rFonts w:ascii="SymbolMT" w:hAnsi="SymbolMT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Do not hand in paper with only quotes and paraphrases, or “cut and pasted” information from </w:t>
      </w:r>
    </w:p>
    <w:p w14:paraId="3A9E4A6C" w14:textId="77777777" w:rsidR="00277403" w:rsidRDefault="00277403" w:rsidP="00277403">
      <w:pPr>
        <w:pStyle w:val="NormalWeb"/>
        <w:ind w:left="720"/>
        <w:rPr>
          <w:rFonts w:ascii="SymbolMT" w:hAnsi="SymbolMT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other sources. To paraphrase is to summarize passages/rearrange order of sentences and change words using synonyms </w:t>
      </w:r>
    </w:p>
    <w:p w14:paraId="0338D7AA" w14:textId="77777777" w:rsidR="0042534F" w:rsidRDefault="0042534F"/>
    <w:sectPr w:rsidR="0042534F" w:rsidSect="002968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M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D23E8"/>
    <w:multiLevelType w:val="multilevel"/>
    <w:tmpl w:val="43B63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403"/>
    <w:rsid w:val="00277403"/>
    <w:rsid w:val="00296862"/>
    <w:rsid w:val="003761BD"/>
    <w:rsid w:val="0042534F"/>
    <w:rsid w:val="00E4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2C4C6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7740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96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3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seyedehelaheh.shirali-W208202676</dc:creator>
  <cp:keywords/>
  <dc:description/>
  <cp:lastModifiedBy>seyedehelaheh.shirali-W208202676</cp:lastModifiedBy>
  <cp:revision>2</cp:revision>
  <dcterms:created xsi:type="dcterms:W3CDTF">2021-02-04T04:35:00Z</dcterms:created>
  <dcterms:modified xsi:type="dcterms:W3CDTF">2021-02-04T04:35:00Z</dcterms:modified>
</cp:coreProperties>
</file>